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Vigilanza Edilizia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Si occupa delle problematiche che riguardano l'esecuzione di opere realizzate in difformita' o in assenza del titolo abilitativo edilizio. Inoltre accerta la conformita' delle Segnalazioni Certificate di Agibilita' relative a tutti i fabbricati residenziali e non residenziali. Effettua i sopralluoghi finalizzati all'accertamento di eventuali abusi edilizi e quelli volti ad accertare la presenza di barriere architettoniche.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Architetto Boni Paolo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Ordine pubblico e sicurezza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Ordine pubblico e sicurezza: Sistema integrato di sicurezza urbana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Sanzioni per interventi eseguiti in assenza o difformita' dalla segnalazione certificata di inizio attivita' e PdC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Vigilanza Edilizia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